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DDC" w:rsidRDefault="00D511C3">
      <w:pPr>
        <w:spacing w:after="0" w:line="216" w:lineRule="auto"/>
        <w:ind w:left="29" w:right="0" w:hanging="29"/>
        <w:jc w:val="left"/>
        <w:rPr>
          <w:sz w:val="38"/>
        </w:rPr>
      </w:pPr>
      <w:r>
        <w:rPr>
          <w:sz w:val="38"/>
        </w:rPr>
        <w:t>Инф</w:t>
      </w:r>
      <w:bookmarkStart w:id="0" w:name="_GoBack"/>
      <w:bookmarkEnd w:id="0"/>
      <w:r>
        <w:rPr>
          <w:sz w:val="38"/>
        </w:rPr>
        <w:t>ормация об обеспечении возможности получения образования инвалидами и лицами с ограниченными возм</w:t>
      </w:r>
      <w:r w:rsidR="005D152E">
        <w:rPr>
          <w:sz w:val="38"/>
        </w:rPr>
        <w:t xml:space="preserve">ожностями здоровья в МБУ ДО ДООСЦ </w:t>
      </w:r>
      <w:proofErr w:type="spellStart"/>
      <w:r w:rsidR="005D152E">
        <w:rPr>
          <w:sz w:val="38"/>
        </w:rPr>
        <w:t>Снежненского</w:t>
      </w:r>
      <w:proofErr w:type="spellEnd"/>
      <w:r>
        <w:rPr>
          <w:sz w:val="38"/>
        </w:rPr>
        <w:t xml:space="preserve"> сельского</w:t>
      </w:r>
      <w:r w:rsidR="005D152E">
        <w:rPr>
          <w:sz w:val="38"/>
        </w:rPr>
        <w:t xml:space="preserve"> поселения</w:t>
      </w:r>
    </w:p>
    <w:p w:rsidR="005D152E" w:rsidRDefault="005D152E">
      <w:pPr>
        <w:spacing w:after="0" w:line="216" w:lineRule="auto"/>
        <w:ind w:left="29" w:right="0" w:hanging="29"/>
        <w:jc w:val="left"/>
      </w:pPr>
    </w:p>
    <w:p w:rsidR="00952DDC" w:rsidRDefault="00952DDC">
      <w:pPr>
        <w:sectPr w:rsidR="00952DDC">
          <w:pgSz w:w="16841" w:h="11899" w:orient="landscape"/>
          <w:pgMar w:top="1880" w:right="2093" w:bottom="1440" w:left="1877" w:header="720" w:footer="720" w:gutter="0"/>
          <w:cols w:space="720"/>
        </w:sectPr>
      </w:pPr>
    </w:p>
    <w:p w:rsidR="00952DDC" w:rsidRDefault="00D511C3">
      <w:pPr>
        <w:spacing w:after="273" w:line="259" w:lineRule="auto"/>
        <w:ind w:left="10" w:hanging="10"/>
        <w:jc w:val="center"/>
      </w:pPr>
      <w:r>
        <w:lastRenderedPageBreak/>
        <w:t>Наименование показателя</w:t>
      </w:r>
    </w:p>
    <w:p w:rsidR="00D511C3" w:rsidRDefault="005D152E">
      <w:pPr>
        <w:spacing w:after="291"/>
        <w:ind w:left="259" w:right="4" w:hanging="250"/>
      </w:pPr>
      <w:r>
        <w:t xml:space="preserve">   </w:t>
      </w:r>
    </w:p>
    <w:p w:rsidR="00952DDC" w:rsidRPr="00D511C3" w:rsidRDefault="00D511C3">
      <w:pPr>
        <w:spacing w:after="291"/>
        <w:ind w:left="259" w:right="4" w:hanging="250"/>
        <w:rPr>
          <w:sz w:val="24"/>
          <w:szCs w:val="24"/>
        </w:rPr>
      </w:pPr>
      <w:r w:rsidRPr="00D511C3">
        <w:rPr>
          <w:sz w:val="24"/>
          <w:szCs w:val="24"/>
        </w:rPr>
        <w:t xml:space="preserve">   </w:t>
      </w:r>
      <w:r w:rsidR="005D152E" w:rsidRPr="00D511C3">
        <w:rPr>
          <w:sz w:val="24"/>
          <w:szCs w:val="24"/>
        </w:rPr>
        <w:t xml:space="preserve"> </w:t>
      </w:r>
      <w:r w:rsidRPr="00D511C3">
        <w:rPr>
          <w:sz w:val="24"/>
          <w:szCs w:val="24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</w:t>
      </w:r>
      <w:r>
        <w:rPr>
          <w:sz w:val="24"/>
          <w:szCs w:val="24"/>
        </w:rPr>
        <w:t xml:space="preserve">ия, в том числе приспособленных </w:t>
      </w:r>
      <w:r w:rsidRPr="00D511C3">
        <w:rPr>
          <w:sz w:val="24"/>
          <w:szCs w:val="24"/>
        </w:rPr>
        <w:t xml:space="preserve">для использования инвалидам и лицам с </w:t>
      </w:r>
      <w:r w:rsidR="005D152E" w:rsidRPr="00D511C3">
        <w:rPr>
          <w:sz w:val="24"/>
          <w:szCs w:val="24"/>
        </w:rPr>
        <w:t>ограниченными возможностями здор</w:t>
      </w:r>
      <w:r w:rsidRPr="00D511C3">
        <w:rPr>
          <w:sz w:val="24"/>
          <w:szCs w:val="24"/>
        </w:rPr>
        <w:t>овья</w:t>
      </w:r>
    </w:p>
    <w:p w:rsidR="00952DDC" w:rsidRPr="00D511C3" w:rsidRDefault="00D511C3">
      <w:pPr>
        <w:spacing w:after="273" w:line="259" w:lineRule="auto"/>
        <w:ind w:left="10" w:right="0" w:hanging="10"/>
        <w:jc w:val="center"/>
        <w:rPr>
          <w:sz w:val="24"/>
          <w:szCs w:val="24"/>
        </w:rPr>
      </w:pPr>
      <w:r w:rsidRPr="00D511C3">
        <w:rPr>
          <w:sz w:val="24"/>
          <w:szCs w:val="24"/>
        </w:rPr>
        <w:t>Обеспеч</w:t>
      </w:r>
      <w:r w:rsidRPr="00D511C3">
        <w:rPr>
          <w:sz w:val="24"/>
          <w:szCs w:val="24"/>
        </w:rPr>
        <w:t>ение доступа в здания образовательной организации инвалидов и лиц с ограниченными возможностями здоровья</w:t>
      </w:r>
    </w:p>
    <w:p w:rsidR="00952DDC" w:rsidRPr="00D511C3" w:rsidRDefault="005D152E">
      <w:pPr>
        <w:spacing w:after="273" w:line="259" w:lineRule="auto"/>
        <w:ind w:left="10" w:right="58" w:hanging="10"/>
        <w:jc w:val="center"/>
        <w:rPr>
          <w:sz w:val="24"/>
          <w:szCs w:val="24"/>
        </w:rPr>
      </w:pPr>
      <w:r w:rsidRPr="00D511C3">
        <w:rPr>
          <w:sz w:val="24"/>
          <w:szCs w:val="24"/>
        </w:rPr>
        <w:t>Пер</w:t>
      </w:r>
      <w:r w:rsidR="00D511C3" w:rsidRPr="00D511C3">
        <w:rPr>
          <w:sz w:val="24"/>
          <w:szCs w:val="24"/>
        </w:rPr>
        <w:t xml:space="preserve">ечень специальных </w:t>
      </w:r>
      <w:r w:rsidRPr="00D511C3">
        <w:rPr>
          <w:sz w:val="24"/>
          <w:szCs w:val="24"/>
        </w:rPr>
        <w:t>условий, имеющихся в образовательном учр</w:t>
      </w:r>
      <w:r w:rsidR="00D511C3" w:rsidRPr="00D511C3">
        <w:rPr>
          <w:sz w:val="24"/>
          <w:szCs w:val="24"/>
        </w:rPr>
        <w:t>еждении</w:t>
      </w:r>
    </w:p>
    <w:p w:rsidR="00952DDC" w:rsidRPr="00D511C3" w:rsidRDefault="00D511C3" w:rsidP="00D511C3">
      <w:pPr>
        <w:spacing w:after="0"/>
        <w:ind w:left="0" w:right="4" w:firstLine="0"/>
        <w:rPr>
          <w:szCs w:val="28"/>
        </w:rPr>
      </w:pPr>
      <w:r w:rsidRPr="00D511C3">
        <w:rPr>
          <w:szCs w:val="28"/>
        </w:rPr>
        <w:lastRenderedPageBreak/>
        <w:t xml:space="preserve">Инвалиды и лица с ОВЗ небольшой и средней степени тяжести </w:t>
      </w:r>
      <w:r w:rsidRPr="00D511C3">
        <w:rPr>
          <w:szCs w:val="28"/>
        </w:rPr>
        <w:t>участвуют в образовательном процессе на общих основаниях.</w:t>
      </w:r>
    </w:p>
    <w:p w:rsidR="00D511C3" w:rsidRDefault="00D511C3">
      <w:pPr>
        <w:ind w:left="14" w:right="4"/>
        <w:rPr>
          <w:sz w:val="24"/>
          <w:szCs w:val="24"/>
        </w:rPr>
      </w:pPr>
    </w:p>
    <w:p w:rsidR="00D511C3" w:rsidRDefault="00D511C3">
      <w:pPr>
        <w:ind w:left="14" w:right="4"/>
        <w:rPr>
          <w:sz w:val="24"/>
          <w:szCs w:val="24"/>
        </w:rPr>
      </w:pPr>
    </w:p>
    <w:p w:rsidR="00952DDC" w:rsidRPr="00D511C3" w:rsidRDefault="00D511C3">
      <w:pPr>
        <w:ind w:left="14" w:right="4"/>
        <w:rPr>
          <w:sz w:val="24"/>
          <w:szCs w:val="24"/>
        </w:rPr>
      </w:pPr>
      <w:r w:rsidRPr="00D511C3">
        <w:rPr>
          <w:sz w:val="24"/>
          <w:szCs w:val="24"/>
        </w:rPr>
        <w:t>Имеющиеся формы обучения:</w:t>
      </w:r>
    </w:p>
    <w:p w:rsidR="00952DDC" w:rsidRPr="00D511C3" w:rsidRDefault="00D511C3">
      <w:pPr>
        <w:ind w:left="14" w:right="4"/>
        <w:rPr>
          <w:sz w:val="24"/>
          <w:szCs w:val="24"/>
        </w:rPr>
      </w:pPr>
      <w:r w:rsidRPr="00D511C3">
        <w:rPr>
          <w:sz w:val="24"/>
          <w:szCs w:val="24"/>
        </w:rPr>
        <w:t>- по индивидуальному учебному плану.</w:t>
      </w:r>
    </w:p>
    <w:p w:rsidR="00952DDC" w:rsidRPr="00D511C3" w:rsidRDefault="00D511C3">
      <w:pPr>
        <w:spacing w:after="909"/>
        <w:ind w:left="14" w:right="1018"/>
        <w:rPr>
          <w:sz w:val="24"/>
          <w:szCs w:val="24"/>
        </w:rPr>
      </w:pPr>
      <w:r w:rsidRPr="00D511C3">
        <w:rPr>
          <w:sz w:val="24"/>
          <w:szCs w:val="24"/>
        </w:rPr>
        <w:t>Специально предусмотренные и оборудованные помещения отсутствуют. Библиотека не укомплектована специальными адаптивно-техническими сред</w:t>
      </w:r>
      <w:r w:rsidRPr="00D511C3">
        <w:rPr>
          <w:sz w:val="24"/>
          <w:szCs w:val="24"/>
        </w:rPr>
        <w:t xml:space="preserve">ствами для инвалидов («говорящими книгами» на </w:t>
      </w:r>
      <w:proofErr w:type="spellStart"/>
      <w:r w:rsidRPr="00D511C3">
        <w:rPr>
          <w:sz w:val="24"/>
          <w:szCs w:val="24"/>
        </w:rPr>
        <w:t>флеш</w:t>
      </w:r>
      <w:proofErr w:type="spellEnd"/>
      <w:r w:rsidRPr="00D511C3">
        <w:rPr>
          <w:sz w:val="24"/>
          <w:szCs w:val="24"/>
        </w:rPr>
        <w:t>-картах и специальными аппаратами для их воспроизведения)</w:t>
      </w:r>
    </w:p>
    <w:p w:rsidR="00952DDC" w:rsidRPr="00D511C3" w:rsidRDefault="00D511C3" w:rsidP="00D511C3">
      <w:pPr>
        <w:ind w:left="0" w:right="4" w:firstLine="0"/>
        <w:rPr>
          <w:sz w:val="24"/>
          <w:szCs w:val="24"/>
        </w:rPr>
      </w:pPr>
      <w:r w:rsidRPr="00D511C3">
        <w:rPr>
          <w:sz w:val="24"/>
          <w:szCs w:val="24"/>
        </w:rPr>
        <w:t xml:space="preserve">Центральный вход пандусом </w:t>
      </w:r>
      <w:r w:rsidR="005D152E" w:rsidRPr="00D511C3">
        <w:rPr>
          <w:sz w:val="24"/>
          <w:szCs w:val="24"/>
        </w:rPr>
        <w:t>не</w:t>
      </w:r>
      <w:r w:rsidRPr="00D511C3">
        <w:rPr>
          <w:sz w:val="24"/>
          <w:szCs w:val="24"/>
        </w:rPr>
        <w:t xml:space="preserve"> </w:t>
      </w:r>
      <w:r w:rsidRPr="00D511C3">
        <w:rPr>
          <w:sz w:val="24"/>
          <w:szCs w:val="24"/>
        </w:rPr>
        <w:t>оборудован, звонком оборудован.</w:t>
      </w:r>
    </w:p>
    <w:p w:rsidR="00952DDC" w:rsidRPr="00D511C3" w:rsidRDefault="00D511C3">
      <w:pPr>
        <w:spacing w:after="0"/>
        <w:ind w:left="14" w:right="4"/>
        <w:rPr>
          <w:sz w:val="24"/>
          <w:szCs w:val="24"/>
        </w:rPr>
      </w:pPr>
      <w:r w:rsidRPr="00D511C3">
        <w:rPr>
          <w:sz w:val="24"/>
          <w:szCs w:val="24"/>
        </w:rPr>
        <w:t>Конструктивные особ</w:t>
      </w:r>
      <w:r w:rsidR="005D152E" w:rsidRPr="00D511C3">
        <w:rPr>
          <w:sz w:val="24"/>
          <w:szCs w:val="24"/>
        </w:rPr>
        <w:t>енности здания спортивного цента</w:t>
      </w:r>
      <w:r w:rsidRPr="00D511C3">
        <w:rPr>
          <w:sz w:val="24"/>
          <w:szCs w:val="24"/>
        </w:rPr>
        <w:t xml:space="preserve"> не предусматривают наличие подъемников</w:t>
      </w:r>
      <w:r w:rsidRPr="00D511C3">
        <w:rPr>
          <w:sz w:val="24"/>
          <w:szCs w:val="24"/>
        </w:rPr>
        <w:t>.</w:t>
      </w:r>
    </w:p>
    <w:p w:rsidR="00952DDC" w:rsidRPr="00D511C3" w:rsidRDefault="00D511C3">
      <w:pPr>
        <w:spacing w:after="3" w:line="228" w:lineRule="auto"/>
        <w:ind w:left="28" w:right="0"/>
        <w:jc w:val="left"/>
        <w:rPr>
          <w:sz w:val="24"/>
          <w:szCs w:val="24"/>
        </w:rPr>
      </w:pPr>
      <w:r w:rsidRPr="00D511C3">
        <w:rPr>
          <w:sz w:val="24"/>
          <w:szCs w:val="24"/>
        </w:rPr>
        <w:t>Тактильные плитки, напольные метки, устройства для закрепления инвалидных колясок, поручни внутри помещений, в образовательной организации отсутствуют.</w:t>
      </w:r>
    </w:p>
    <w:p w:rsidR="00D511C3" w:rsidRPr="00D511C3" w:rsidRDefault="00D511C3" w:rsidP="00D511C3">
      <w:pPr>
        <w:spacing w:after="0"/>
        <w:ind w:left="14" w:right="4"/>
        <w:rPr>
          <w:sz w:val="24"/>
          <w:szCs w:val="24"/>
        </w:rPr>
      </w:pPr>
      <w:r w:rsidRPr="00D511C3">
        <w:rPr>
          <w:sz w:val="24"/>
          <w:szCs w:val="24"/>
        </w:rPr>
        <w:t>Отсутствует специально оборудованный санузел (поручни, специализированное сантехническое оборудование).</w:t>
      </w:r>
    </w:p>
    <w:p w:rsidR="00952DDC" w:rsidRPr="00D511C3" w:rsidRDefault="00D511C3">
      <w:pPr>
        <w:spacing w:after="3" w:line="228" w:lineRule="auto"/>
        <w:ind w:left="28" w:right="0"/>
        <w:jc w:val="left"/>
        <w:rPr>
          <w:sz w:val="24"/>
          <w:szCs w:val="24"/>
        </w:rPr>
      </w:pPr>
      <w:r w:rsidRPr="00D511C3">
        <w:rPr>
          <w:sz w:val="24"/>
          <w:szCs w:val="24"/>
        </w:rPr>
        <w:t>При необходимости для обеспечения доступа в здание образовательной организации инвалиду или лицу с ОВЗ будет предоставлено сопровождающее лицо.</w:t>
      </w:r>
    </w:p>
    <w:p w:rsidR="00952DDC" w:rsidRDefault="00952DDC">
      <w:pPr>
        <w:sectPr w:rsidR="00952DDC">
          <w:type w:val="continuous"/>
          <w:pgSz w:w="16841" w:h="11899" w:orient="landscape"/>
          <w:pgMar w:top="1440" w:right="1426" w:bottom="1440" w:left="1339" w:header="720" w:footer="720" w:gutter="0"/>
          <w:cols w:num="2" w:space="720" w:equalWidth="0">
            <w:col w:w="4023" w:space="274"/>
            <w:col w:w="9779"/>
          </w:cols>
        </w:sectPr>
      </w:pPr>
    </w:p>
    <w:p w:rsidR="00952DDC" w:rsidRDefault="00D511C3">
      <w:pPr>
        <w:spacing w:after="0" w:line="259" w:lineRule="auto"/>
        <w:ind w:left="-1440" w:right="15401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4035" cy="7555865"/>
            <wp:effectExtent l="0" t="0" r="0" b="0"/>
            <wp:wrapTopAndBottom/>
            <wp:docPr id="7010" name="Picture 7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0" name="Picture 70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4035" cy="7555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DDC" w:rsidRDefault="00952DDC">
      <w:pPr>
        <w:sectPr w:rsidR="00952DDC">
          <w:type w:val="continuous"/>
          <w:pgSz w:w="16841" w:h="11899" w:orient="landscape"/>
          <w:pgMar w:top="1440" w:right="1440" w:bottom="1440" w:left="1440" w:header="720" w:footer="720" w:gutter="0"/>
          <w:cols w:space="720"/>
        </w:sectPr>
      </w:pPr>
    </w:p>
    <w:p w:rsidR="00D511C3" w:rsidRDefault="005D152E" w:rsidP="00D511C3">
      <w:pPr>
        <w:spacing w:after="1195"/>
        <w:ind w:left="115" w:right="4" w:hanging="106"/>
      </w:pPr>
      <w:r>
        <w:lastRenderedPageBreak/>
        <w:t xml:space="preserve"> </w:t>
      </w:r>
      <w:r w:rsidR="00D511C3">
        <w:t>Условия питания обучающихся, в том числе инвалидов и лиц с ограниченными возможностями здоровья</w:t>
      </w:r>
    </w:p>
    <w:p w:rsidR="00D511C3" w:rsidRDefault="00D511C3" w:rsidP="00D511C3">
      <w:pPr>
        <w:spacing w:after="1195"/>
        <w:ind w:left="115" w:right="4" w:hanging="106"/>
      </w:pPr>
      <w:r>
        <w:t xml:space="preserve">  Условия охраны здоровья обучающихся, в том числе инвалидов и лиц ограниченными возможностями здоровья</w:t>
      </w:r>
    </w:p>
    <w:p w:rsidR="00D511C3" w:rsidRDefault="00D511C3" w:rsidP="00D511C3">
      <w:pPr>
        <w:spacing w:after="946"/>
        <w:ind w:left="9" w:right="4" w:firstLine="346"/>
      </w:pPr>
      <w:r>
        <w:t xml:space="preserve">Доступ к информационным системам и </w:t>
      </w:r>
      <w:proofErr w:type="spellStart"/>
      <w:r>
        <w:t>информационнотелекоммуникационным</w:t>
      </w:r>
      <w:proofErr w:type="spellEnd"/>
      <w:r>
        <w:t xml:space="preserve"> сетям, в том числе приспособленным для использования инвалидам и лицам с ограниченными возможностями здоровья</w:t>
      </w:r>
    </w:p>
    <w:p w:rsidR="00D511C3" w:rsidRDefault="00D511C3" w:rsidP="00D511C3">
      <w:pPr>
        <w:spacing w:after="0"/>
        <w:ind w:left="101" w:right="4" w:firstLine="610"/>
      </w:pPr>
      <w:r>
        <w:t xml:space="preserve">Наличие специальных технических средств обучения </w:t>
      </w:r>
      <w:proofErr w:type="gramStart"/>
      <w:r>
        <w:lastRenderedPageBreak/>
        <w:t>Для</w:t>
      </w:r>
      <w:proofErr w:type="gramEnd"/>
      <w:r>
        <w:t xml:space="preserve"> обучающихся в спортивном центре организация горячего питания не предусмотрено.</w:t>
      </w:r>
    </w:p>
    <w:p w:rsidR="00D511C3" w:rsidRDefault="00D511C3" w:rsidP="00D511C3">
      <w:pPr>
        <w:spacing w:after="289"/>
        <w:ind w:left="14" w:right="4"/>
      </w:pPr>
      <w:r>
        <w:t>Столовая в знании школы обеспечивает горячее питание детей: завтраки и обеды.</w:t>
      </w:r>
    </w:p>
    <w:p w:rsidR="00D511C3" w:rsidRDefault="00D511C3" w:rsidP="00D511C3">
      <w:pPr>
        <w:spacing w:after="3"/>
        <w:ind w:left="0" w:right="4" w:firstLine="0"/>
      </w:pPr>
    </w:p>
    <w:p w:rsidR="00D511C3" w:rsidRDefault="00D511C3" w:rsidP="00D511C3">
      <w:pPr>
        <w:spacing w:after="3"/>
        <w:ind w:left="0" w:right="4" w:firstLine="0"/>
      </w:pPr>
    </w:p>
    <w:p w:rsidR="00D511C3" w:rsidRDefault="00D511C3" w:rsidP="00D511C3">
      <w:pPr>
        <w:spacing w:after="3"/>
        <w:ind w:left="0" w:right="4" w:firstLine="0"/>
      </w:pPr>
    </w:p>
    <w:p w:rsidR="00D511C3" w:rsidRDefault="00D511C3" w:rsidP="00D511C3">
      <w:pPr>
        <w:spacing w:after="3"/>
        <w:ind w:left="0" w:right="4" w:firstLine="0"/>
      </w:pPr>
      <w:r>
        <w:t xml:space="preserve">Здание Спортивного центра оснащено противопожарной сигнализацией, информационным табло (указатель выхода), необходимыми табличками и указателями </w:t>
      </w:r>
    </w:p>
    <w:p w:rsidR="00D511C3" w:rsidRDefault="00D511C3" w:rsidP="00D511C3">
      <w:pPr>
        <w:spacing w:after="10"/>
        <w:ind w:left="14" w:right="4"/>
      </w:pPr>
      <w:r>
        <w:t>На основании заключённого договора о сотрудничестве с КГБУЗ «Комсомольская межрайонная больница» МЗ ХК оказание медицинского обслуживания учащихся производится в соответствии с Договорами обязательного медицинского страхования.</w:t>
      </w:r>
    </w:p>
    <w:p w:rsidR="00D511C3" w:rsidRDefault="00D511C3" w:rsidP="00D511C3">
      <w:pPr>
        <w:ind w:left="0" w:right="4" w:firstLine="0"/>
      </w:pPr>
    </w:p>
    <w:p w:rsidR="00D511C3" w:rsidRDefault="00D511C3" w:rsidP="00D511C3">
      <w:pPr>
        <w:ind w:left="0" w:right="4" w:firstLine="0"/>
      </w:pPr>
    </w:p>
    <w:p w:rsidR="00D511C3" w:rsidRDefault="00D511C3" w:rsidP="00D511C3">
      <w:pPr>
        <w:ind w:left="0" w:right="4" w:firstLine="0"/>
      </w:pPr>
      <w:r>
        <w:t xml:space="preserve">Особые условия доступа к информационным системам и </w:t>
      </w:r>
      <w:proofErr w:type="spellStart"/>
      <w:r>
        <w:t>информационнокоммуникационным</w:t>
      </w:r>
      <w:proofErr w:type="spellEnd"/>
      <w:r>
        <w:t xml:space="preserve"> сетям для инвалидов и лиц с ОВЗ могут быть предоставлены при работе с официальным сайтом спортивного центра и с другими сайтами образовательной направленности, на которых существует версия для слабовидящих.</w:t>
      </w:r>
    </w:p>
    <w:p w:rsidR="00D511C3" w:rsidRDefault="00D511C3" w:rsidP="00D511C3">
      <w:pPr>
        <w:ind w:left="14" w:right="4"/>
      </w:pPr>
      <w:r>
        <w:t xml:space="preserve">Информационная база центра оснащена: — электронной почтой; — выходом в Интернет (провайдер «Ростелеком»); </w:t>
      </w:r>
      <w:proofErr w:type="gramStart"/>
      <w:r>
        <w:t>В</w:t>
      </w:r>
      <w:proofErr w:type="gramEnd"/>
      <w:r>
        <w:t xml:space="preserve"> центре имеются оргтехника, компьютерная техника, аудиотехника</w:t>
      </w:r>
    </w:p>
    <w:p w:rsidR="00D511C3" w:rsidRDefault="00D511C3" w:rsidP="00D511C3">
      <w:pPr>
        <w:ind w:left="14" w:right="4"/>
      </w:pPr>
      <w:r>
        <w:t>(колонки), видеотехника (камера, телевизор).</w:t>
      </w:r>
    </w:p>
    <w:p w:rsidR="00D511C3" w:rsidRDefault="00D511C3" w:rsidP="00D511C3">
      <w:pPr>
        <w:spacing w:after="3" w:line="228" w:lineRule="auto"/>
        <w:ind w:left="28" w:right="0"/>
        <w:jc w:val="left"/>
      </w:pPr>
    </w:p>
    <w:p w:rsidR="00D511C3" w:rsidRDefault="00D511C3" w:rsidP="00D511C3">
      <w:pPr>
        <w:spacing w:after="3" w:line="228" w:lineRule="auto"/>
        <w:ind w:left="28" w:right="0"/>
        <w:jc w:val="left"/>
      </w:pPr>
    </w:p>
    <w:p w:rsidR="00D511C3" w:rsidRDefault="00D511C3" w:rsidP="00D511C3">
      <w:pPr>
        <w:spacing w:after="3" w:line="228" w:lineRule="auto"/>
        <w:ind w:left="28" w:right="0"/>
        <w:jc w:val="left"/>
      </w:pPr>
      <w:r>
        <w:t xml:space="preserve"> Нет</w:t>
      </w:r>
    </w:p>
    <w:p w:rsidR="00D511C3" w:rsidRDefault="00D511C3" w:rsidP="00D511C3">
      <w:pPr>
        <w:spacing w:after="3" w:line="228" w:lineRule="auto"/>
        <w:ind w:left="28" w:right="0"/>
        <w:jc w:val="left"/>
      </w:pPr>
    </w:p>
    <w:p w:rsidR="00952DDC" w:rsidRDefault="00952DDC" w:rsidP="00D511C3">
      <w:pPr>
        <w:spacing w:after="1195"/>
        <w:ind w:left="115" w:right="4" w:hanging="106"/>
      </w:pPr>
    </w:p>
    <w:sectPr w:rsidR="00952DDC">
      <w:pgSz w:w="16841" w:h="11899" w:orient="landscape"/>
      <w:pgMar w:top="1440" w:right="1455" w:bottom="1440" w:left="1282" w:header="720" w:footer="720" w:gutter="0"/>
      <w:cols w:num="2" w:space="720" w:equalWidth="0">
        <w:col w:w="4037" w:space="269"/>
        <w:col w:w="979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DC"/>
    <w:rsid w:val="005D152E"/>
    <w:rsid w:val="00952DDC"/>
    <w:rsid w:val="00D5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B176"/>
  <w15:docId w15:val="{01BE869E-6CA3-48C9-A4DF-6C705AD7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30" w:lineRule="auto"/>
      <w:ind w:left="5" w:right="24" w:hanging="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3"/>
      <w:ind w:left="475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2</cp:revision>
  <dcterms:created xsi:type="dcterms:W3CDTF">2019-07-29T06:38:00Z</dcterms:created>
  <dcterms:modified xsi:type="dcterms:W3CDTF">2019-07-29T06:38:00Z</dcterms:modified>
</cp:coreProperties>
</file>